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625143" w:rsidP="00625143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WheelsForWomen.ie Reader Turns </w:t>
      </w:r>
      <w:r w:rsidRPr="00434708">
        <w:rPr>
          <w:rFonts w:ascii="Trebuchet MS" w:hAnsi="Trebuchet MS"/>
          <w:i/>
          <w:sz w:val="32"/>
          <w:szCs w:val="32"/>
        </w:rPr>
        <w:t>FIAT 500 by Gucci</w:t>
      </w:r>
      <w:r>
        <w:rPr>
          <w:rFonts w:ascii="Trebuchet MS" w:hAnsi="Trebuchet MS"/>
          <w:sz w:val="32"/>
          <w:szCs w:val="32"/>
        </w:rPr>
        <w:t xml:space="preserve"> Blogger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A72845" w:rsidRDefault="00A72845" w:rsidP="00A72845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FIAT and WheelsForWomen.ie join forced for FIAT 500 by Gucci competition</w:t>
      </w:r>
    </w:p>
    <w:p w:rsidR="00BA687F" w:rsidRPr="00A72845" w:rsidRDefault="00A72845" w:rsidP="00A72845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r w:rsidRPr="00A72845">
        <w:rPr>
          <w:b w:val="0"/>
          <w:color w:val="auto"/>
          <w:sz w:val="20"/>
          <w:szCs w:val="20"/>
        </w:rPr>
        <w:t xml:space="preserve">Leitrim woman </w:t>
      </w:r>
      <w:r>
        <w:rPr>
          <w:b w:val="0"/>
          <w:color w:val="auto"/>
          <w:sz w:val="20"/>
          <w:szCs w:val="20"/>
        </w:rPr>
        <w:t xml:space="preserve">Tracy </w:t>
      </w:r>
      <w:r w:rsidR="00A27143">
        <w:rPr>
          <w:b w:val="0"/>
          <w:color w:val="auto"/>
          <w:sz w:val="20"/>
          <w:szCs w:val="20"/>
        </w:rPr>
        <w:t xml:space="preserve">Ferguson </w:t>
      </w:r>
      <w:r w:rsidRPr="00A72845">
        <w:rPr>
          <w:b w:val="0"/>
          <w:color w:val="auto"/>
          <w:sz w:val="20"/>
          <w:szCs w:val="20"/>
        </w:rPr>
        <w:t>wins weeklong test drive in the FIAT 500 by Gucci</w:t>
      </w:r>
    </w:p>
    <w:p w:rsidR="00A72845" w:rsidRDefault="00A72845" w:rsidP="00A72845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Tracy’s FIAT 500 by Gucci blog is featured on WheelsForWomen.ie with daily updates</w:t>
      </w:r>
    </w:p>
    <w:p w:rsidR="00A72845" w:rsidRPr="00A72845" w:rsidRDefault="00A72845" w:rsidP="00A72845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FIAT 500 by Gucci is powered by FIAT’s award-winning, ultra-low CO2 TwinAir engine</w:t>
      </w:r>
    </w:p>
    <w:p w:rsidR="00BA687F" w:rsidRPr="00625143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625143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625143">
        <w:rPr>
          <w:rFonts w:ascii="Trebuchet MS" w:hAnsi="Trebuchet MS"/>
          <w:b/>
          <w:sz w:val="20"/>
          <w:szCs w:val="20"/>
        </w:rPr>
        <w:t>Press Release:</w:t>
      </w:r>
    </w:p>
    <w:p w:rsidR="00E35900" w:rsidRDefault="00E35900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Tracy </w:t>
      </w:r>
      <w:r w:rsidR="00A27143">
        <w:rPr>
          <w:rFonts w:ascii="Trebuchet MS" w:hAnsi="Trebuchet MS"/>
          <w:sz w:val="20"/>
          <w:szCs w:val="20"/>
        </w:rPr>
        <w:t>Ferguson</w:t>
      </w:r>
      <w:r>
        <w:rPr>
          <w:rFonts w:ascii="Trebuchet MS" w:hAnsi="Trebuchet MS"/>
          <w:sz w:val="20"/>
          <w:szCs w:val="20"/>
        </w:rPr>
        <w:t xml:space="preserve">, from </w:t>
      </w:r>
      <w:proofErr w:type="spellStart"/>
      <w:r>
        <w:rPr>
          <w:rFonts w:ascii="Trebuchet MS" w:hAnsi="Trebuchet MS"/>
          <w:sz w:val="20"/>
          <w:szCs w:val="20"/>
        </w:rPr>
        <w:t>Tullaghan</w:t>
      </w:r>
      <w:proofErr w:type="spellEnd"/>
      <w:r>
        <w:rPr>
          <w:rFonts w:ascii="Trebuchet MS" w:hAnsi="Trebuchet MS"/>
          <w:sz w:val="20"/>
          <w:szCs w:val="20"/>
        </w:rPr>
        <w:t xml:space="preserve">, Co. Leitrim, </w:t>
      </w:r>
      <w:r w:rsidR="00DC366A">
        <w:rPr>
          <w:rFonts w:ascii="Trebuchet MS" w:hAnsi="Trebuchet MS"/>
          <w:sz w:val="20"/>
          <w:szCs w:val="20"/>
        </w:rPr>
        <w:t xml:space="preserve">has kicked off her blogging career with a </w:t>
      </w:r>
      <w:r>
        <w:rPr>
          <w:rFonts w:ascii="Trebuchet MS" w:hAnsi="Trebuchet MS"/>
          <w:sz w:val="20"/>
          <w:szCs w:val="20"/>
        </w:rPr>
        <w:t>weeklong test</w:t>
      </w:r>
      <w:r w:rsidR="00DC366A">
        <w:rPr>
          <w:rFonts w:ascii="Trebuchet MS" w:hAnsi="Trebuchet MS"/>
          <w:sz w:val="20"/>
          <w:szCs w:val="20"/>
        </w:rPr>
        <w:t xml:space="preserve"> drive in the FIAT 500 by Gucci and a daily blog on</w:t>
      </w:r>
      <w:r w:rsidR="00FA430B">
        <w:rPr>
          <w:rFonts w:ascii="Trebuchet MS" w:hAnsi="Trebuchet MS"/>
          <w:sz w:val="20"/>
          <w:szCs w:val="20"/>
        </w:rPr>
        <w:t xml:space="preserve"> the WheelsForWomen.ie website.</w:t>
      </w:r>
      <w:r w:rsidR="0087443B">
        <w:rPr>
          <w:rFonts w:ascii="Trebuchet MS" w:hAnsi="Trebuchet MS"/>
          <w:sz w:val="20"/>
          <w:szCs w:val="20"/>
        </w:rPr>
        <w:t xml:space="preserve"> Tracy, a working mother, was delighted to have the opportunity to test drive the TwinAir-powered FIAT 500 by Gucci saying “T</w:t>
      </w:r>
      <w:r w:rsidR="0087443B" w:rsidRPr="0087443B">
        <w:rPr>
          <w:rFonts w:ascii="Trebuchet MS" w:hAnsi="Trebuchet MS"/>
          <w:sz w:val="20"/>
          <w:szCs w:val="20"/>
        </w:rPr>
        <w:t>his week will be a tr</w:t>
      </w:r>
      <w:r w:rsidR="0087443B">
        <w:rPr>
          <w:rFonts w:ascii="Trebuchet MS" w:hAnsi="Trebuchet MS"/>
          <w:sz w:val="20"/>
          <w:szCs w:val="20"/>
        </w:rPr>
        <w:t>eat. E</w:t>
      </w:r>
      <w:r w:rsidR="0087443B" w:rsidRPr="0087443B">
        <w:rPr>
          <w:rFonts w:ascii="Trebuchet MS" w:hAnsi="Trebuchet MS"/>
          <w:sz w:val="20"/>
          <w:szCs w:val="20"/>
        </w:rPr>
        <w:t>veryone I know has signed up for a spin!</w:t>
      </w:r>
      <w:r w:rsidR="0087443B">
        <w:rPr>
          <w:rFonts w:ascii="Trebuchet MS" w:hAnsi="Trebuchet MS"/>
          <w:sz w:val="20"/>
          <w:szCs w:val="20"/>
        </w:rPr>
        <w:t>”</w:t>
      </w:r>
    </w:p>
    <w:p w:rsidR="00A40738" w:rsidRDefault="00A40738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40738" w:rsidRPr="00A40738" w:rsidRDefault="00A40738" w:rsidP="00A40738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40738">
        <w:rPr>
          <w:rFonts w:ascii="Trebuchet MS" w:hAnsi="Trebuchet MS"/>
          <w:sz w:val="20"/>
          <w:szCs w:val="20"/>
        </w:rPr>
        <w:t>Ireland’s first and only website dedicated to female motoring matters ran a competition last month inviting entrants to explain in no more than 140 characters why the FIAT 500 by Gucci would be their perfect accessory and Tracy’s winning entry was a witting limerick:</w:t>
      </w:r>
    </w:p>
    <w:p w:rsidR="00A40738" w:rsidRPr="00A40738" w:rsidRDefault="00A40738" w:rsidP="00A40738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40738" w:rsidRPr="00A40738" w:rsidRDefault="00A40738" w:rsidP="00A40738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  <w:r w:rsidRPr="00A40738">
        <w:rPr>
          <w:rFonts w:ascii="Trebuchet MS" w:hAnsi="Trebuchet MS"/>
          <w:sz w:val="20"/>
          <w:szCs w:val="20"/>
          <w:lang w:val="en-US"/>
        </w:rPr>
        <w:t>Oh Fiat 500, be mine</w:t>
      </w:r>
      <w:r w:rsidRPr="00A40738">
        <w:rPr>
          <w:rFonts w:ascii="Trebuchet MS" w:hAnsi="Trebuchet MS"/>
          <w:sz w:val="20"/>
          <w:szCs w:val="20"/>
          <w:lang w:val="en-US"/>
        </w:rPr>
        <w:br/>
      </w:r>
      <w:proofErr w:type="gramStart"/>
      <w:r w:rsidRPr="00A40738">
        <w:rPr>
          <w:rFonts w:ascii="Trebuchet MS" w:hAnsi="Trebuchet MS"/>
          <w:sz w:val="20"/>
          <w:szCs w:val="20"/>
          <w:lang w:val="en-US"/>
        </w:rPr>
        <w:t>For</w:t>
      </w:r>
      <w:proofErr w:type="gramEnd"/>
      <w:r w:rsidRPr="00A40738">
        <w:rPr>
          <w:rFonts w:ascii="Trebuchet MS" w:hAnsi="Trebuchet MS"/>
          <w:sz w:val="20"/>
          <w:szCs w:val="20"/>
          <w:lang w:val="en-US"/>
        </w:rPr>
        <w:t xml:space="preserve"> even a week would be fine</w:t>
      </w:r>
      <w:r w:rsidRPr="00A40738">
        <w:rPr>
          <w:rFonts w:ascii="Trebuchet MS" w:hAnsi="Trebuchet MS"/>
          <w:sz w:val="20"/>
          <w:szCs w:val="20"/>
          <w:lang w:val="en-US"/>
        </w:rPr>
        <w:br/>
        <w:t>I’ve dined out on Sushi</w:t>
      </w:r>
      <w:r w:rsidRPr="00A40738">
        <w:rPr>
          <w:rFonts w:ascii="Trebuchet MS" w:hAnsi="Trebuchet MS"/>
          <w:sz w:val="20"/>
          <w:szCs w:val="20"/>
          <w:lang w:val="en-US"/>
        </w:rPr>
        <w:br/>
        <w:t>But never owned Gucci –</w:t>
      </w:r>
      <w:r w:rsidRPr="00A40738">
        <w:rPr>
          <w:rFonts w:ascii="Trebuchet MS" w:hAnsi="Trebuchet MS"/>
          <w:sz w:val="20"/>
          <w:szCs w:val="20"/>
          <w:lang w:val="en-US"/>
        </w:rPr>
        <w:br/>
        <w:t>The iconic must-have of the Divine</w:t>
      </w:r>
    </w:p>
    <w:p w:rsidR="007E76DF" w:rsidRDefault="007E76D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E76DF" w:rsidRPr="007E76DF" w:rsidRDefault="007E76DF" w:rsidP="007E76DF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</w:rPr>
        <w:t>Geraldine Herbert, founder of the WheelForWomen.ie website, commented that the FIAT 500 by Gucci competition was “</w:t>
      </w:r>
      <w:r w:rsidRPr="007E76DF">
        <w:rPr>
          <w:rFonts w:ascii="Trebuchet MS" w:hAnsi="Trebuchet MS"/>
          <w:sz w:val="20"/>
          <w:szCs w:val="20"/>
          <w:lang w:val="en-GB"/>
        </w:rPr>
        <w:t xml:space="preserve">a super fit </w:t>
      </w:r>
      <w:r>
        <w:rPr>
          <w:rFonts w:ascii="Trebuchet MS" w:hAnsi="Trebuchet MS"/>
          <w:sz w:val="20"/>
          <w:szCs w:val="20"/>
          <w:lang w:val="en-GB"/>
        </w:rPr>
        <w:t xml:space="preserve">for </w:t>
      </w:r>
      <w:r w:rsidRPr="007E76DF">
        <w:rPr>
          <w:rFonts w:ascii="Trebuchet MS" w:hAnsi="Trebuchet MS"/>
          <w:sz w:val="20"/>
          <w:szCs w:val="20"/>
          <w:lang w:val="en-GB"/>
        </w:rPr>
        <w:t>wheelsforwomen</w:t>
      </w:r>
      <w:r>
        <w:rPr>
          <w:rFonts w:ascii="Trebuchet MS" w:hAnsi="Trebuchet MS"/>
          <w:sz w:val="20"/>
          <w:szCs w:val="20"/>
          <w:lang w:val="en-GB"/>
        </w:rPr>
        <w:t>.ie</w:t>
      </w:r>
      <w:r w:rsidR="00A40738">
        <w:rPr>
          <w:rFonts w:ascii="Trebuchet MS" w:hAnsi="Trebuchet MS"/>
          <w:sz w:val="20"/>
          <w:szCs w:val="20"/>
          <w:lang w:val="en-GB"/>
        </w:rPr>
        <w:t>”</w:t>
      </w:r>
      <w:r w:rsidRPr="007E76DF">
        <w:rPr>
          <w:rFonts w:ascii="Trebuchet MS" w:hAnsi="Trebuchet MS"/>
          <w:sz w:val="20"/>
          <w:szCs w:val="20"/>
          <w:lang w:val="en-GB"/>
        </w:rPr>
        <w:t xml:space="preserve"> and the </w:t>
      </w:r>
      <w:r w:rsidR="00A40738">
        <w:rPr>
          <w:rFonts w:ascii="Trebuchet MS" w:hAnsi="Trebuchet MS"/>
          <w:sz w:val="20"/>
          <w:szCs w:val="20"/>
          <w:lang w:val="en-GB"/>
        </w:rPr>
        <w:t>website’s “</w:t>
      </w:r>
      <w:r w:rsidRPr="007E76DF">
        <w:rPr>
          <w:rFonts w:ascii="Trebuchet MS" w:hAnsi="Trebuchet MS"/>
          <w:sz w:val="20"/>
          <w:szCs w:val="20"/>
          <w:lang w:val="en-GB"/>
        </w:rPr>
        <w:t>best </w:t>
      </w:r>
      <w:r>
        <w:rPr>
          <w:rFonts w:ascii="Trebuchet MS" w:hAnsi="Trebuchet MS"/>
          <w:sz w:val="20"/>
          <w:szCs w:val="20"/>
          <w:lang w:val="en-GB"/>
        </w:rPr>
        <w:t>competition</w:t>
      </w:r>
      <w:r w:rsidRPr="007E76DF">
        <w:rPr>
          <w:rFonts w:ascii="Trebuchet MS" w:hAnsi="Trebuchet MS"/>
          <w:sz w:val="20"/>
          <w:szCs w:val="20"/>
          <w:lang w:val="en-GB"/>
        </w:rPr>
        <w:t xml:space="preserve"> yet</w:t>
      </w:r>
      <w:r>
        <w:rPr>
          <w:rFonts w:ascii="Trebuchet MS" w:hAnsi="Trebuchet MS"/>
          <w:sz w:val="20"/>
          <w:szCs w:val="20"/>
          <w:lang w:val="en-GB"/>
        </w:rPr>
        <w:t xml:space="preserve">”. In addition to WheelsForWomen.ie, </w:t>
      </w:r>
      <w:proofErr w:type="spellStart"/>
      <w:r>
        <w:rPr>
          <w:rFonts w:ascii="Trebuchet MS" w:hAnsi="Trebuchet MS"/>
          <w:sz w:val="20"/>
          <w:szCs w:val="20"/>
          <w:lang w:val="en-GB"/>
        </w:rPr>
        <w:t>Ms.</w:t>
      </w:r>
      <w:proofErr w:type="spellEnd"/>
      <w:r>
        <w:rPr>
          <w:rFonts w:ascii="Trebuchet MS" w:hAnsi="Trebuchet MS"/>
          <w:sz w:val="20"/>
          <w:szCs w:val="20"/>
          <w:lang w:val="en-GB"/>
        </w:rPr>
        <w:t xml:space="preserve"> Herbert is also editor of Motoring Life, Ireland’s </w:t>
      </w:r>
      <w:r w:rsidR="00303B89">
        <w:rPr>
          <w:rFonts w:ascii="Trebuchet MS" w:hAnsi="Trebuchet MS"/>
          <w:sz w:val="20"/>
          <w:szCs w:val="20"/>
          <w:lang w:val="en-GB"/>
        </w:rPr>
        <w:t>longest-established motoring magazine</w:t>
      </w:r>
      <w:r w:rsidR="00A40738">
        <w:rPr>
          <w:rFonts w:ascii="Trebuchet MS" w:hAnsi="Trebuchet MS"/>
          <w:sz w:val="20"/>
          <w:szCs w:val="20"/>
          <w:lang w:val="en-GB"/>
        </w:rPr>
        <w:t>,</w:t>
      </w:r>
      <w:r w:rsidR="00303B89">
        <w:rPr>
          <w:rFonts w:ascii="Trebuchet MS" w:hAnsi="Trebuchet MS"/>
          <w:sz w:val="20"/>
          <w:szCs w:val="20"/>
          <w:lang w:val="en-AU"/>
        </w:rPr>
        <w:t xml:space="preserve"> and a member on both the Continental </w:t>
      </w:r>
      <w:r w:rsidRPr="007E76DF">
        <w:rPr>
          <w:rFonts w:ascii="Trebuchet MS" w:hAnsi="Trebuchet MS"/>
          <w:sz w:val="20"/>
          <w:szCs w:val="20"/>
          <w:lang w:val="en-AU"/>
        </w:rPr>
        <w:t xml:space="preserve">Irish Car of the Year </w:t>
      </w:r>
      <w:r w:rsidR="00303B89">
        <w:rPr>
          <w:rFonts w:ascii="Trebuchet MS" w:hAnsi="Trebuchet MS"/>
          <w:sz w:val="20"/>
          <w:szCs w:val="20"/>
          <w:lang w:val="en-AU"/>
        </w:rPr>
        <w:t xml:space="preserve">and International </w:t>
      </w:r>
      <w:r w:rsidRPr="007E76DF">
        <w:rPr>
          <w:rFonts w:ascii="Trebuchet MS" w:hAnsi="Trebuchet MS"/>
          <w:sz w:val="20"/>
          <w:szCs w:val="20"/>
          <w:lang w:val="en-AU"/>
        </w:rPr>
        <w:t>Women's World Car of the Year</w:t>
      </w:r>
      <w:r w:rsidR="00A40738">
        <w:rPr>
          <w:rFonts w:ascii="Trebuchet MS" w:hAnsi="Trebuchet MS"/>
          <w:sz w:val="20"/>
          <w:szCs w:val="20"/>
          <w:lang w:val="en-AU"/>
        </w:rPr>
        <w:t xml:space="preserve"> juries.</w:t>
      </w:r>
    </w:p>
    <w:p w:rsidR="00625143" w:rsidRDefault="00625143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625143" w:rsidRPr="005A2852" w:rsidRDefault="00FA430B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Tracy’s observations and updates continue this week and can be viewed on WheelsForWomen.ie:</w:t>
      </w:r>
    </w:p>
    <w:p w:rsidR="00AF6307" w:rsidRDefault="00625143" w:rsidP="00BA687F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625143">
        <w:rPr>
          <w:rFonts w:ascii="Trebuchet MS" w:hAnsi="Trebuchet MS"/>
          <w:b/>
          <w:bCs/>
          <w:sz w:val="20"/>
          <w:szCs w:val="20"/>
        </w:rPr>
        <w:t>http://tinyurl.com/c4e6asv</w:t>
      </w:r>
    </w:p>
    <w:p w:rsidR="001A278B" w:rsidRPr="00052B2F" w:rsidRDefault="001A278B" w:rsidP="00BA687F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bookmarkStart w:id="0" w:name="_GoBack"/>
      <w:bookmarkEnd w:id="0"/>
    </w:p>
    <w:p w:rsidR="00AF6307" w:rsidRPr="00625143" w:rsidRDefault="00AF6307" w:rsidP="00AF6307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Ends -</w:t>
      </w:r>
    </w:p>
    <w:sectPr w:rsidR="00AF6307" w:rsidRPr="00625143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13" w:rsidRDefault="00942D13" w:rsidP="00BA687F">
      <w:pPr>
        <w:spacing w:after="0" w:line="240" w:lineRule="auto"/>
      </w:pPr>
      <w:r>
        <w:separator/>
      </w:r>
    </w:p>
  </w:endnote>
  <w:endnote w:type="continuationSeparator" w:id="0">
    <w:p w:rsidR="00942D13" w:rsidRDefault="00942D13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942D13" w:rsidP="005A7BEE">
    <w:pPr>
      <w:pStyle w:val="Footer"/>
    </w:pPr>
  </w:p>
  <w:p w:rsidR="00360FA7" w:rsidRDefault="00942D13" w:rsidP="005A7BEE">
    <w:pPr>
      <w:pStyle w:val="Footer"/>
    </w:pPr>
  </w:p>
  <w:p w:rsidR="00360FA7" w:rsidRDefault="00942D13" w:rsidP="005A7BEE">
    <w:pPr>
      <w:pStyle w:val="Footer"/>
    </w:pPr>
  </w:p>
  <w:p w:rsidR="00360FA7" w:rsidRDefault="00942D13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942D13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9F3558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942D13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9F3558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942D13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13" w:rsidRDefault="00942D13" w:rsidP="00BA687F">
      <w:pPr>
        <w:spacing w:after="0" w:line="240" w:lineRule="auto"/>
      </w:pPr>
      <w:r>
        <w:separator/>
      </w:r>
    </w:p>
  </w:footnote>
  <w:footnote w:type="continuationSeparator" w:id="0">
    <w:p w:rsidR="00942D13" w:rsidRDefault="00942D13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085"/>
    <w:multiLevelType w:val="hybridMultilevel"/>
    <w:tmpl w:val="0FD4B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43"/>
    <w:rsid w:val="000217C2"/>
    <w:rsid w:val="00052B2F"/>
    <w:rsid w:val="001A278B"/>
    <w:rsid w:val="002C7C57"/>
    <w:rsid w:val="00303B89"/>
    <w:rsid w:val="00434708"/>
    <w:rsid w:val="005A2852"/>
    <w:rsid w:val="005F789F"/>
    <w:rsid w:val="00625143"/>
    <w:rsid w:val="007E76DF"/>
    <w:rsid w:val="0087443B"/>
    <w:rsid w:val="00942D13"/>
    <w:rsid w:val="0099485D"/>
    <w:rsid w:val="009F3558"/>
    <w:rsid w:val="00A27143"/>
    <w:rsid w:val="00A40738"/>
    <w:rsid w:val="00A72845"/>
    <w:rsid w:val="00AF6307"/>
    <w:rsid w:val="00BA687F"/>
    <w:rsid w:val="00DC366A"/>
    <w:rsid w:val="00E00FF4"/>
    <w:rsid w:val="00E35900"/>
    <w:rsid w:val="00E774B8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character" w:styleId="Hyperlink">
    <w:name w:val="Hyperlink"/>
    <w:basedOn w:val="DefaultParagraphFont"/>
    <w:uiPriority w:val="99"/>
    <w:unhideWhenUsed/>
    <w:rsid w:val="007E7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character" w:styleId="Hyperlink">
    <w:name w:val="Hyperlink"/>
    <w:basedOn w:val="DefaultParagraphFont"/>
    <w:uiPriority w:val="99"/>
    <w:unhideWhenUsed/>
    <w:rsid w:val="007E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2578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15</cp:revision>
  <dcterms:created xsi:type="dcterms:W3CDTF">2012-08-21T16:09:00Z</dcterms:created>
  <dcterms:modified xsi:type="dcterms:W3CDTF">2012-08-24T15:42:00Z</dcterms:modified>
</cp:coreProperties>
</file>