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BA687F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 w:rsidRPr="00BA687F">
        <w:rPr>
          <w:rFonts w:ascii="Trebuchet MS" w:hAnsi="Trebuchet MS"/>
          <w:sz w:val="32"/>
          <w:szCs w:val="32"/>
        </w:rPr>
        <w:t xml:space="preserve">FIAT </w:t>
      </w:r>
      <w:r w:rsidR="00C3734C">
        <w:rPr>
          <w:rFonts w:ascii="Trebuchet MS" w:hAnsi="Trebuchet MS"/>
          <w:sz w:val="32"/>
          <w:szCs w:val="32"/>
        </w:rPr>
        <w:t xml:space="preserve">Panda </w:t>
      </w:r>
      <w:r w:rsidR="002D0850">
        <w:rPr>
          <w:rFonts w:ascii="Trebuchet MS" w:hAnsi="Trebuchet MS"/>
          <w:sz w:val="32"/>
          <w:szCs w:val="32"/>
        </w:rPr>
        <w:t>“Monster Truck” Revealed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2D0850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New FIAT Panda Monster Truck prototype revealed</w:t>
      </w:r>
    </w:p>
    <w:p w:rsidR="00BA687F" w:rsidRDefault="002D0850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One-off vehicle was built for use in a new FIAT Panda 4X4 TV advertisement</w:t>
      </w:r>
    </w:p>
    <w:p w:rsidR="002D0850" w:rsidRDefault="002D0850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The fully-functional “Monster Truck” merges FIAT Panda 4X4 with Jeep CJ7 chassis</w:t>
      </w:r>
    </w:p>
    <w:p w:rsidR="002D0850" w:rsidRPr="00BA687F" w:rsidRDefault="002D0850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New FIAT Panda 4x4 advert the latest in a series of “Panda Exaggerated” commercials</w:t>
      </w:r>
      <w:bookmarkStart w:id="0" w:name="_GoBack"/>
      <w:bookmarkEnd w:id="0"/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15164F" w:rsidRDefault="00D43CB1" w:rsidP="00C3734C">
      <w:pPr>
        <w:spacing w:after="0" w:line="240" w:lineRule="auto"/>
        <w:rPr>
          <w:rFonts w:ascii="Trebuchet MS" w:hAnsi="Trebuchet MS"/>
          <w:sz w:val="20"/>
          <w:szCs w:val="20"/>
          <w:lang w:val="en"/>
        </w:rPr>
      </w:pPr>
      <w:r>
        <w:rPr>
          <w:rFonts w:ascii="Trebuchet MS" w:hAnsi="Trebuchet MS"/>
          <w:sz w:val="20"/>
          <w:szCs w:val="20"/>
          <w:lang w:val="en"/>
        </w:rPr>
        <w:t xml:space="preserve">FIAT has commissioned </w:t>
      </w:r>
      <w:r w:rsidR="0015164F">
        <w:rPr>
          <w:rFonts w:ascii="Trebuchet MS" w:hAnsi="Trebuchet MS"/>
          <w:sz w:val="20"/>
          <w:szCs w:val="20"/>
          <w:lang w:val="en"/>
        </w:rPr>
        <w:t xml:space="preserve">a </w:t>
      </w:r>
      <w:r w:rsidR="004C60C8">
        <w:rPr>
          <w:rFonts w:ascii="Trebuchet MS" w:hAnsi="Trebuchet MS"/>
          <w:sz w:val="20"/>
          <w:szCs w:val="20"/>
          <w:lang w:val="en"/>
        </w:rPr>
        <w:t>FIAT Panda “Monster T</w:t>
      </w:r>
      <w:r>
        <w:rPr>
          <w:rFonts w:ascii="Trebuchet MS" w:hAnsi="Trebuchet MS"/>
          <w:sz w:val="20"/>
          <w:szCs w:val="20"/>
          <w:lang w:val="en"/>
        </w:rPr>
        <w:t>ruck</w:t>
      </w:r>
      <w:r w:rsidR="004C60C8">
        <w:rPr>
          <w:rFonts w:ascii="Trebuchet MS" w:hAnsi="Trebuchet MS"/>
          <w:sz w:val="20"/>
          <w:szCs w:val="20"/>
          <w:lang w:val="en"/>
        </w:rPr>
        <w:t>”</w:t>
      </w:r>
      <w:r>
        <w:rPr>
          <w:rFonts w:ascii="Trebuchet MS" w:hAnsi="Trebuchet MS"/>
          <w:sz w:val="20"/>
          <w:szCs w:val="20"/>
          <w:lang w:val="en"/>
        </w:rPr>
        <w:t xml:space="preserve"> prototype </w:t>
      </w:r>
      <w:r w:rsidR="004C60C8">
        <w:rPr>
          <w:rFonts w:ascii="Trebuchet MS" w:hAnsi="Trebuchet MS"/>
          <w:sz w:val="20"/>
          <w:szCs w:val="20"/>
          <w:lang w:val="en"/>
        </w:rPr>
        <w:t xml:space="preserve">for use </w:t>
      </w:r>
      <w:r w:rsidR="0015164F">
        <w:rPr>
          <w:rFonts w:ascii="Trebuchet MS" w:hAnsi="Trebuchet MS"/>
          <w:sz w:val="20"/>
          <w:szCs w:val="20"/>
          <w:lang w:val="en"/>
        </w:rPr>
        <w:t xml:space="preserve">in a new </w:t>
      </w:r>
      <w:r w:rsidR="004C60C8">
        <w:rPr>
          <w:rFonts w:ascii="Trebuchet MS" w:hAnsi="Trebuchet MS"/>
          <w:sz w:val="20"/>
          <w:szCs w:val="20"/>
          <w:lang w:val="en"/>
        </w:rPr>
        <w:t xml:space="preserve">television </w:t>
      </w:r>
      <w:r w:rsidR="0015164F">
        <w:rPr>
          <w:rFonts w:ascii="Trebuchet MS" w:hAnsi="Trebuchet MS"/>
          <w:sz w:val="20"/>
          <w:szCs w:val="20"/>
          <w:lang w:val="en"/>
        </w:rPr>
        <w:t xml:space="preserve">advertisement due to air in 2013. The new FIAT Panda </w:t>
      </w:r>
      <w:r w:rsidR="00D312B5">
        <w:rPr>
          <w:rFonts w:ascii="Trebuchet MS" w:hAnsi="Trebuchet MS"/>
          <w:sz w:val="20"/>
          <w:szCs w:val="20"/>
          <w:lang w:val="en"/>
        </w:rPr>
        <w:t>“</w:t>
      </w:r>
      <w:r w:rsidR="0015164F">
        <w:rPr>
          <w:rFonts w:ascii="Trebuchet MS" w:hAnsi="Trebuchet MS"/>
          <w:sz w:val="20"/>
          <w:szCs w:val="20"/>
          <w:lang w:val="en"/>
        </w:rPr>
        <w:t>Monster Truck</w:t>
      </w:r>
      <w:r w:rsidR="00D312B5">
        <w:rPr>
          <w:rFonts w:ascii="Trebuchet MS" w:hAnsi="Trebuchet MS"/>
          <w:sz w:val="20"/>
          <w:szCs w:val="20"/>
          <w:lang w:val="en"/>
        </w:rPr>
        <w:t>”</w:t>
      </w:r>
      <w:r w:rsidR="0015164F">
        <w:rPr>
          <w:rFonts w:ascii="Trebuchet MS" w:hAnsi="Trebuchet MS"/>
          <w:sz w:val="20"/>
          <w:szCs w:val="20"/>
          <w:lang w:val="en"/>
        </w:rPr>
        <w:t xml:space="preserve"> TV spot will help create awareness of the FIAT Panda 4X4 Climbing and is the latest in a series of advertisements which are underpinned by the strapline “</w:t>
      </w:r>
      <w:r w:rsidR="0015164F" w:rsidRPr="0015164F">
        <w:rPr>
          <w:rFonts w:ascii="Trebuchet MS" w:hAnsi="Trebuchet MS"/>
          <w:sz w:val="20"/>
          <w:szCs w:val="20"/>
          <w:lang w:val="en"/>
        </w:rPr>
        <w:t>New Panda,</w:t>
      </w:r>
      <w:r w:rsidR="0015164F">
        <w:rPr>
          <w:rFonts w:ascii="Trebuchet MS" w:hAnsi="Trebuchet MS"/>
          <w:sz w:val="20"/>
          <w:szCs w:val="20"/>
          <w:lang w:val="en"/>
        </w:rPr>
        <w:t xml:space="preserve"> Panda E</w:t>
      </w:r>
      <w:r w:rsidR="0015164F" w:rsidRPr="0015164F">
        <w:rPr>
          <w:rFonts w:ascii="Trebuchet MS" w:hAnsi="Trebuchet MS"/>
          <w:sz w:val="20"/>
          <w:szCs w:val="20"/>
          <w:lang w:val="en"/>
        </w:rPr>
        <w:t>xaggerated</w:t>
      </w:r>
      <w:r w:rsidR="0015164F">
        <w:rPr>
          <w:rFonts w:ascii="Trebuchet MS" w:hAnsi="Trebuchet MS"/>
          <w:sz w:val="20"/>
          <w:szCs w:val="20"/>
          <w:lang w:val="en"/>
        </w:rPr>
        <w:t>”</w:t>
      </w:r>
      <w:r w:rsidR="004C60C8">
        <w:rPr>
          <w:rFonts w:ascii="Trebuchet MS" w:hAnsi="Trebuchet MS"/>
          <w:sz w:val="20"/>
          <w:szCs w:val="20"/>
          <w:lang w:val="en"/>
        </w:rPr>
        <w:t xml:space="preserve">. </w:t>
      </w:r>
      <w:r w:rsidR="0015164F">
        <w:rPr>
          <w:rFonts w:ascii="Trebuchet MS" w:hAnsi="Trebuchet MS"/>
          <w:sz w:val="20"/>
          <w:szCs w:val="20"/>
          <w:lang w:val="en"/>
        </w:rPr>
        <w:t>Previous advertisements have featured a FIAT Panda “Scooter” and a FIAT Panda “Cargo Plane”, highlighting the new city car’s</w:t>
      </w:r>
      <w:r w:rsidR="0015164F" w:rsidRPr="0015164F">
        <w:rPr>
          <w:rFonts w:ascii="Trebuchet MS" w:hAnsi="Trebuchet MS"/>
          <w:sz w:val="20"/>
          <w:szCs w:val="20"/>
          <w:lang w:val="en-GB"/>
        </w:rPr>
        <w:t xml:space="preserve"> manoeuvrability</w:t>
      </w:r>
      <w:r w:rsidR="0015164F">
        <w:rPr>
          <w:rFonts w:ascii="Trebuchet MS" w:hAnsi="Trebuchet MS"/>
          <w:sz w:val="20"/>
          <w:szCs w:val="20"/>
          <w:lang w:val="en"/>
        </w:rPr>
        <w:t xml:space="preserve"> and spaciousness.</w:t>
      </w:r>
    </w:p>
    <w:p w:rsidR="0015164F" w:rsidRDefault="0015164F" w:rsidP="00C3734C">
      <w:pPr>
        <w:spacing w:after="0" w:line="240" w:lineRule="auto"/>
        <w:rPr>
          <w:rFonts w:ascii="Trebuchet MS" w:hAnsi="Trebuchet MS"/>
          <w:sz w:val="20"/>
          <w:szCs w:val="20"/>
          <w:lang w:val="en"/>
        </w:rPr>
      </w:pPr>
    </w:p>
    <w:p w:rsidR="0015164F" w:rsidRDefault="004C60C8" w:rsidP="0015164F">
      <w:pPr>
        <w:spacing w:after="0" w:line="240" w:lineRule="auto"/>
        <w:rPr>
          <w:rFonts w:ascii="Trebuchet MS" w:hAnsi="Trebuchet MS"/>
          <w:sz w:val="20"/>
          <w:szCs w:val="20"/>
          <w:lang w:val="en"/>
        </w:rPr>
      </w:pPr>
      <w:r>
        <w:rPr>
          <w:rFonts w:ascii="Trebuchet MS" w:hAnsi="Trebuchet MS"/>
          <w:sz w:val="20"/>
          <w:szCs w:val="20"/>
          <w:lang w:val="en"/>
        </w:rPr>
        <w:t xml:space="preserve">The FIAT Panda </w:t>
      </w:r>
      <w:r w:rsidR="0015164F">
        <w:rPr>
          <w:rFonts w:ascii="Trebuchet MS" w:hAnsi="Trebuchet MS"/>
          <w:sz w:val="20"/>
          <w:szCs w:val="20"/>
          <w:lang w:val="en"/>
        </w:rPr>
        <w:t xml:space="preserve">Monster Truck </w:t>
      </w:r>
      <w:r>
        <w:rPr>
          <w:rFonts w:ascii="Trebuchet MS" w:hAnsi="Trebuchet MS"/>
          <w:sz w:val="20"/>
          <w:szCs w:val="20"/>
          <w:lang w:val="en"/>
        </w:rPr>
        <w:t xml:space="preserve">stands </w:t>
      </w:r>
      <w:r w:rsidR="0015164F">
        <w:rPr>
          <w:rFonts w:ascii="Trebuchet MS" w:hAnsi="Trebuchet MS"/>
          <w:sz w:val="20"/>
          <w:szCs w:val="20"/>
          <w:lang w:val="en"/>
        </w:rPr>
        <w:t xml:space="preserve">3.9m </w:t>
      </w:r>
      <w:r>
        <w:rPr>
          <w:rFonts w:ascii="Trebuchet MS" w:hAnsi="Trebuchet MS"/>
          <w:sz w:val="20"/>
          <w:szCs w:val="20"/>
          <w:lang w:val="en"/>
        </w:rPr>
        <w:t>tall</w:t>
      </w:r>
      <w:r w:rsidR="0015164F">
        <w:rPr>
          <w:rFonts w:ascii="Trebuchet MS" w:hAnsi="Trebuchet MS"/>
          <w:sz w:val="20"/>
          <w:szCs w:val="20"/>
          <w:lang w:val="en"/>
        </w:rPr>
        <w:t>, is 3.8m wide</w:t>
      </w:r>
      <w:r>
        <w:rPr>
          <w:rFonts w:ascii="Trebuchet MS" w:hAnsi="Trebuchet MS"/>
          <w:sz w:val="20"/>
          <w:szCs w:val="20"/>
          <w:lang w:val="en"/>
        </w:rPr>
        <w:t xml:space="preserve"> </w:t>
      </w:r>
      <w:r w:rsidR="00C3734C" w:rsidRPr="00C3734C">
        <w:rPr>
          <w:rFonts w:ascii="Trebuchet MS" w:hAnsi="Trebuchet MS"/>
          <w:sz w:val="20"/>
          <w:szCs w:val="20"/>
          <w:lang w:val="en"/>
        </w:rPr>
        <w:t xml:space="preserve">and </w:t>
      </w:r>
      <w:r w:rsidR="0015164F">
        <w:rPr>
          <w:rFonts w:ascii="Trebuchet MS" w:hAnsi="Trebuchet MS"/>
          <w:sz w:val="20"/>
          <w:szCs w:val="20"/>
          <w:lang w:val="en"/>
        </w:rPr>
        <w:t xml:space="preserve">rides on tractor wheels and </w:t>
      </w:r>
      <w:proofErr w:type="spellStart"/>
      <w:r w:rsidR="0015164F">
        <w:rPr>
          <w:rFonts w:ascii="Trebuchet MS" w:hAnsi="Trebuchet MS"/>
          <w:sz w:val="20"/>
          <w:szCs w:val="20"/>
          <w:lang w:val="en"/>
        </w:rPr>
        <w:t>tyres</w:t>
      </w:r>
      <w:proofErr w:type="spellEnd"/>
      <w:r w:rsidR="0015164F">
        <w:rPr>
          <w:rFonts w:ascii="Trebuchet MS" w:hAnsi="Trebuchet MS"/>
          <w:sz w:val="20"/>
          <w:szCs w:val="20"/>
          <w:lang w:val="en"/>
        </w:rPr>
        <w:t xml:space="preserve"> that are a whopping 1.5m in diameter. </w:t>
      </w:r>
      <w:r w:rsidR="00D312B5">
        <w:rPr>
          <w:rFonts w:ascii="Trebuchet MS" w:hAnsi="Trebuchet MS"/>
          <w:sz w:val="20"/>
          <w:szCs w:val="20"/>
          <w:lang w:val="en"/>
        </w:rPr>
        <w:t>B</w:t>
      </w:r>
      <w:r w:rsidR="0015164F">
        <w:rPr>
          <w:rFonts w:ascii="Trebuchet MS" w:hAnsi="Trebuchet MS"/>
          <w:sz w:val="20"/>
          <w:szCs w:val="20"/>
          <w:lang w:val="en"/>
        </w:rPr>
        <w:t xml:space="preserve">uilt </w:t>
      </w:r>
      <w:r w:rsidR="00D312B5" w:rsidRPr="00D312B5">
        <w:rPr>
          <w:rFonts w:ascii="Trebuchet MS" w:hAnsi="Trebuchet MS"/>
          <w:sz w:val="20"/>
          <w:szCs w:val="20"/>
          <w:lang w:val="en"/>
        </w:rPr>
        <w:t xml:space="preserve">by FIAT in collaboration with </w:t>
      </w:r>
      <w:proofErr w:type="spellStart"/>
      <w:r w:rsidR="00D312B5" w:rsidRPr="00D312B5">
        <w:rPr>
          <w:rFonts w:ascii="Trebuchet MS" w:hAnsi="Trebuchet MS"/>
          <w:sz w:val="20"/>
          <w:szCs w:val="20"/>
          <w:lang w:val="en"/>
        </w:rPr>
        <w:t>Mercurio</w:t>
      </w:r>
      <w:proofErr w:type="spellEnd"/>
      <w:r w:rsidR="00D312B5" w:rsidRPr="00D312B5">
        <w:rPr>
          <w:rFonts w:ascii="Trebuchet MS" w:hAnsi="Trebuchet MS"/>
          <w:sz w:val="20"/>
          <w:szCs w:val="20"/>
          <w:lang w:val="en"/>
        </w:rPr>
        <w:t xml:space="preserve"> </w:t>
      </w:r>
      <w:proofErr w:type="spellStart"/>
      <w:r w:rsidR="00D312B5" w:rsidRPr="00D312B5">
        <w:rPr>
          <w:rFonts w:ascii="Trebuchet MS" w:hAnsi="Trebuchet MS"/>
          <w:sz w:val="20"/>
          <w:szCs w:val="20"/>
          <w:lang w:val="en"/>
        </w:rPr>
        <w:t>Cinematografica</w:t>
      </w:r>
      <w:proofErr w:type="spellEnd"/>
      <w:r w:rsidR="00D312B5" w:rsidRPr="00D312B5">
        <w:rPr>
          <w:rFonts w:ascii="Trebuchet MS" w:hAnsi="Trebuchet MS"/>
          <w:sz w:val="20"/>
          <w:szCs w:val="20"/>
          <w:lang w:val="en"/>
        </w:rPr>
        <w:t xml:space="preserve">, production designer Andrea </w:t>
      </w:r>
      <w:proofErr w:type="spellStart"/>
      <w:r w:rsidR="00D312B5" w:rsidRPr="00D312B5">
        <w:rPr>
          <w:rFonts w:ascii="Trebuchet MS" w:hAnsi="Trebuchet MS"/>
          <w:sz w:val="20"/>
          <w:szCs w:val="20"/>
          <w:lang w:val="en"/>
        </w:rPr>
        <w:t>Faini</w:t>
      </w:r>
      <w:proofErr w:type="spellEnd"/>
      <w:r w:rsidR="00D312B5" w:rsidRPr="00D312B5">
        <w:rPr>
          <w:rFonts w:ascii="Trebuchet MS" w:hAnsi="Trebuchet MS"/>
          <w:sz w:val="20"/>
          <w:szCs w:val="20"/>
          <w:lang w:val="en"/>
        </w:rPr>
        <w:t xml:space="preserve"> and </w:t>
      </w:r>
      <w:proofErr w:type="spellStart"/>
      <w:r w:rsidR="00D312B5" w:rsidRPr="00D312B5">
        <w:rPr>
          <w:rFonts w:ascii="Trebuchet MS" w:hAnsi="Trebuchet MS"/>
          <w:sz w:val="20"/>
          <w:szCs w:val="20"/>
          <w:lang w:val="en"/>
        </w:rPr>
        <w:t>L'Officina</w:t>
      </w:r>
      <w:proofErr w:type="spellEnd"/>
      <w:r w:rsidR="00D312B5" w:rsidRPr="00D312B5">
        <w:rPr>
          <w:rFonts w:ascii="Trebuchet MS" w:hAnsi="Trebuchet MS"/>
          <w:sz w:val="20"/>
          <w:szCs w:val="20"/>
          <w:lang w:val="en"/>
        </w:rPr>
        <w:t xml:space="preserve"> di Fabio </w:t>
      </w:r>
      <w:proofErr w:type="spellStart"/>
      <w:r w:rsidR="00D312B5" w:rsidRPr="00D312B5">
        <w:rPr>
          <w:rFonts w:ascii="Trebuchet MS" w:hAnsi="Trebuchet MS"/>
          <w:sz w:val="20"/>
          <w:szCs w:val="20"/>
          <w:lang w:val="en"/>
        </w:rPr>
        <w:t>Gementi</w:t>
      </w:r>
      <w:proofErr w:type="spellEnd"/>
      <w:r w:rsidR="002D0850">
        <w:rPr>
          <w:rFonts w:ascii="Trebuchet MS" w:hAnsi="Trebuchet MS"/>
          <w:sz w:val="20"/>
          <w:szCs w:val="20"/>
          <w:lang w:val="en"/>
        </w:rPr>
        <w:t>,</w:t>
      </w:r>
      <w:r w:rsidR="00D312B5">
        <w:rPr>
          <w:rFonts w:ascii="Trebuchet MS" w:hAnsi="Trebuchet MS"/>
          <w:sz w:val="20"/>
          <w:szCs w:val="20"/>
          <w:lang w:val="en"/>
        </w:rPr>
        <w:t xml:space="preserve"> the fully-functional FIAT Panda Monster truck merges a FIAT Panda 4X4 Climbing body with </w:t>
      </w:r>
      <w:r w:rsidR="0015164F">
        <w:rPr>
          <w:rFonts w:ascii="Trebuchet MS" w:hAnsi="Trebuchet MS"/>
          <w:sz w:val="20"/>
          <w:szCs w:val="20"/>
          <w:lang w:val="en"/>
        </w:rPr>
        <w:t xml:space="preserve">the chassis of a </w:t>
      </w:r>
      <w:r w:rsidR="00D312B5">
        <w:rPr>
          <w:rFonts w:ascii="Trebuchet MS" w:hAnsi="Trebuchet MS"/>
          <w:sz w:val="20"/>
          <w:szCs w:val="20"/>
          <w:lang w:val="en"/>
        </w:rPr>
        <w:t>Jeep CJ7 4200 and took two weeks to complete. Please click on the link below for rolling footage of the FIAT Panda Monster Truck:</w:t>
      </w:r>
    </w:p>
    <w:p w:rsidR="0015164F" w:rsidRDefault="0015164F" w:rsidP="0015164F">
      <w:pPr>
        <w:spacing w:after="0" w:line="240" w:lineRule="auto"/>
        <w:rPr>
          <w:rFonts w:ascii="Trebuchet MS" w:hAnsi="Trebuchet MS"/>
          <w:sz w:val="20"/>
          <w:szCs w:val="20"/>
          <w:lang w:val="en"/>
        </w:rPr>
      </w:pPr>
    </w:p>
    <w:p w:rsidR="00D312B5" w:rsidRDefault="00D312B5" w:rsidP="0015164F">
      <w:pPr>
        <w:spacing w:after="0" w:line="240" w:lineRule="auto"/>
        <w:rPr>
          <w:rFonts w:ascii="Trebuchet MS" w:hAnsi="Trebuchet MS"/>
          <w:sz w:val="20"/>
          <w:szCs w:val="20"/>
          <w:lang w:val="en"/>
        </w:rPr>
      </w:pPr>
      <w:hyperlink r:id="rId8" w:history="1">
        <w:r w:rsidRPr="00A44843">
          <w:rPr>
            <w:rStyle w:val="Hyperlink"/>
            <w:rFonts w:ascii="Trebuchet MS" w:hAnsi="Trebuchet MS"/>
            <w:sz w:val="20"/>
            <w:szCs w:val="20"/>
            <w:lang w:val="en"/>
          </w:rPr>
          <w:t>http://video.fiatpress.com/p/it/it/fiat/post/30530</w:t>
        </w:r>
      </w:hyperlink>
    </w:p>
    <w:p w:rsidR="00D312B5" w:rsidRDefault="00D312B5" w:rsidP="0015164F">
      <w:pPr>
        <w:spacing w:after="0" w:line="240" w:lineRule="auto"/>
        <w:rPr>
          <w:rFonts w:ascii="Trebuchet MS" w:hAnsi="Trebuchet MS"/>
          <w:sz w:val="20"/>
          <w:szCs w:val="20"/>
          <w:lang w:val="en"/>
        </w:rPr>
      </w:pPr>
    </w:p>
    <w:p w:rsidR="00D43CB1" w:rsidRPr="00BA687F" w:rsidRDefault="002D0850" w:rsidP="002D0850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"/>
        </w:rPr>
        <w:t>- Ends -</w:t>
      </w:r>
    </w:p>
    <w:sectPr w:rsidR="00D43CB1" w:rsidRPr="00BA687F" w:rsidSect="00D815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4C" w:rsidRDefault="00596E4C" w:rsidP="00BA687F">
      <w:pPr>
        <w:spacing w:after="0" w:line="240" w:lineRule="auto"/>
      </w:pPr>
      <w:r>
        <w:separator/>
      </w:r>
    </w:p>
  </w:endnote>
  <w:endnote w:type="continuationSeparator" w:id="0">
    <w:p w:rsidR="00596E4C" w:rsidRDefault="00596E4C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596E4C" w:rsidP="005A7BEE">
    <w:pPr>
      <w:pStyle w:val="Footer"/>
    </w:pPr>
  </w:p>
  <w:p w:rsidR="00360FA7" w:rsidRDefault="00596E4C" w:rsidP="005A7BEE">
    <w:pPr>
      <w:pStyle w:val="Footer"/>
    </w:pPr>
  </w:p>
  <w:p w:rsidR="00360FA7" w:rsidRDefault="00596E4C" w:rsidP="005A7BEE">
    <w:pPr>
      <w:pStyle w:val="Footer"/>
    </w:pPr>
  </w:p>
  <w:p w:rsidR="00360FA7" w:rsidRDefault="00596E4C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596E4C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596E4C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596E4C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596E4C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596E4C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4C" w:rsidRDefault="00596E4C" w:rsidP="00BA687F">
      <w:pPr>
        <w:spacing w:after="0" w:line="240" w:lineRule="auto"/>
      </w:pPr>
      <w:r>
        <w:separator/>
      </w:r>
    </w:p>
  </w:footnote>
  <w:footnote w:type="continuationSeparator" w:id="0">
    <w:p w:rsidR="00596E4C" w:rsidRDefault="00596E4C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4C"/>
    <w:rsid w:val="0015164F"/>
    <w:rsid w:val="002C7C57"/>
    <w:rsid w:val="002D0850"/>
    <w:rsid w:val="004C60C8"/>
    <w:rsid w:val="00596E4C"/>
    <w:rsid w:val="00654F2F"/>
    <w:rsid w:val="00BA687F"/>
    <w:rsid w:val="00C3734C"/>
    <w:rsid w:val="00D312B5"/>
    <w:rsid w:val="00D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  <w:style w:type="character" w:styleId="Hyperlink">
    <w:name w:val="Hyperlink"/>
    <w:basedOn w:val="DefaultParagraphFont"/>
    <w:uiPriority w:val="99"/>
    <w:unhideWhenUsed/>
    <w:rsid w:val="00C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  <w:style w:type="character" w:styleId="Hyperlink">
    <w:name w:val="Hyperlink"/>
    <w:basedOn w:val="DefaultParagraphFont"/>
    <w:uiPriority w:val="99"/>
    <w:unhideWhenUsed/>
    <w:rsid w:val="00C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fiatpress.com/p/it/it/fiat/post/305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79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</cp:revision>
  <dcterms:created xsi:type="dcterms:W3CDTF">2012-12-07T09:59:00Z</dcterms:created>
  <dcterms:modified xsi:type="dcterms:W3CDTF">2012-12-07T11:20:00Z</dcterms:modified>
</cp:coreProperties>
</file>